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2375E">
      <w:pPr>
        <w:jc w:val="center"/>
        <w:rPr>
          <w:rFonts w:hint="default" w:ascii="Times New Roman" w:hAnsi="Times New Roman" w:cs="Times New Roman"/>
          <w:sz w:val="36"/>
          <w:szCs w:val="36"/>
          <w:lang w:val="ru-RU"/>
        </w:rPr>
      </w:pPr>
    </w:p>
    <w:p w14:paraId="315D2169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«Общеобразовательная школа села Старый Колутон отдела образования по Астраханскому району управления образования Акмолинской области»</w:t>
      </w:r>
    </w:p>
    <w:p w14:paraId="5EA11361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71BA8CBB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3833E9C1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713BF2AD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63CF0843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0199FE1C">
      <w:pPr>
        <w:pStyle w:val="6"/>
        <w:rPr>
          <w:rFonts w:ascii="Times New Roman" w:hAnsi="Times New Roman" w:cs="Times New Roman"/>
          <w:sz w:val="28"/>
          <w:szCs w:val="28"/>
        </w:rPr>
      </w:pPr>
    </w:p>
    <w:p w14:paraId="0BAA082D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6ED2B577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3A91DB46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47815D57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1DF53C79"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</w:p>
    <w:p w14:paraId="78AA9D40">
      <w:pPr>
        <w:jc w:val="center"/>
        <w:rPr>
          <w:rFonts w:hint="default" w:ascii="Times New Roman" w:hAnsi="Times New Roman" w:cs="Times New Roman"/>
          <w:b/>
          <w:bCs/>
          <w:sz w:val="48"/>
          <w:szCs w:val="48"/>
          <w:lang w:val="ru-RU"/>
        </w:rPr>
      </w:pPr>
      <w:r>
        <w:rPr>
          <w:rFonts w:hint="default" w:ascii="Times New Roman" w:hAnsi="Times New Roman" w:cs="Times New Roman"/>
          <w:b/>
          <w:bCs/>
          <w:sz w:val="48"/>
          <w:szCs w:val="48"/>
          <w:lang w:val="ru-RU"/>
        </w:rPr>
        <w:t xml:space="preserve">Годовой анализ работы </w:t>
      </w:r>
    </w:p>
    <w:p w14:paraId="41964B09">
      <w:pPr>
        <w:jc w:val="center"/>
        <w:rPr>
          <w:rFonts w:hint="default" w:ascii="Times New Roman" w:hAnsi="Times New Roman" w:cs="Times New Roman"/>
          <w:b/>
          <w:bCs/>
          <w:sz w:val="48"/>
          <w:szCs w:val="48"/>
          <w:lang w:val="ru-RU"/>
        </w:rPr>
      </w:pPr>
      <w:r>
        <w:rPr>
          <w:rFonts w:hint="default" w:ascii="Times New Roman" w:hAnsi="Times New Roman" w:cs="Times New Roman"/>
          <w:b/>
          <w:bCs/>
          <w:sz w:val="48"/>
          <w:szCs w:val="48"/>
          <w:lang w:val="ru-RU"/>
        </w:rPr>
        <w:t xml:space="preserve">учителей начальных классов </w:t>
      </w:r>
    </w:p>
    <w:p w14:paraId="609C0BBA">
      <w:pPr>
        <w:jc w:val="center"/>
        <w:rPr>
          <w:rFonts w:hint="default" w:ascii="Times New Roman" w:hAnsi="Times New Roman" w:cs="Times New Roman"/>
          <w:sz w:val="48"/>
          <w:szCs w:val="48"/>
          <w:lang w:val="ru-RU"/>
        </w:rPr>
      </w:pPr>
      <w:r>
        <w:rPr>
          <w:rFonts w:hint="default" w:ascii="Times New Roman" w:hAnsi="Times New Roman" w:cs="Times New Roman"/>
          <w:b/>
          <w:bCs/>
          <w:sz w:val="48"/>
          <w:szCs w:val="48"/>
          <w:lang w:val="ru-RU"/>
        </w:rPr>
        <w:t>за 2024-2025 учебный год.</w:t>
      </w:r>
    </w:p>
    <w:p w14:paraId="4E30062C">
      <w:pPr>
        <w:pStyle w:val="6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hint="default" w:ascii="Times New Roman" w:hAnsi="Times New Roman" w:cs="Times New Roman"/>
          <w:sz w:val="48"/>
          <w:szCs w:val="48"/>
          <w:lang w:val="ru-RU"/>
        </w:rPr>
        <w:t xml:space="preserve"> </w:t>
      </w:r>
    </w:p>
    <w:p w14:paraId="184812DD">
      <w:pPr>
        <w:pStyle w:val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644863">
      <w:pPr>
        <w:jc w:val="both"/>
        <w:rPr>
          <w:rFonts w:ascii="Times New Roman" w:hAnsi="Times New Roman" w:cs="Times New Roman"/>
          <w:b/>
          <w:i/>
          <w:color w:val="000000"/>
          <w:sz w:val="48"/>
          <w:szCs w:val="48"/>
        </w:rPr>
      </w:pPr>
    </w:p>
    <w:p w14:paraId="12E21D26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/>
          <w:sz w:val="48"/>
          <w:szCs w:val="4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5F760B">
      <w:pPr>
        <w:pStyle w:val="6"/>
        <w:rPr>
          <w:rFonts w:ascii="Times New Roman" w:hAnsi="Times New Roman" w:cs="Times New Roman"/>
          <w:b/>
          <w:sz w:val="36"/>
          <w:szCs w:val="36"/>
        </w:rPr>
      </w:pPr>
    </w:p>
    <w:p w14:paraId="4BAA6B28">
      <w:pPr>
        <w:pStyle w:val="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</w:t>
      </w:r>
      <w:r>
        <w:rPr>
          <w:rFonts w:ascii="Times New Roman" w:hAnsi="Times New Roman" w:cs="Times New Roman"/>
          <w:b/>
          <w:sz w:val="32"/>
          <w:szCs w:val="32"/>
        </w:rPr>
        <w:t>Подготовил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14:paraId="2358E699">
      <w:pPr>
        <w:pStyle w:val="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руководитель</w:t>
      </w: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МО</w:t>
      </w:r>
      <w:r>
        <w:rPr>
          <w:rFonts w:ascii="Times New Roman" w:hAnsi="Times New Roman" w:cs="Times New Roman"/>
          <w:b/>
          <w:sz w:val="32"/>
          <w:szCs w:val="32"/>
        </w:rPr>
        <w:t xml:space="preserve"> начальных классов Ридунова М.Я.</w:t>
      </w:r>
    </w:p>
    <w:p w14:paraId="6705428E">
      <w:pPr>
        <w:pStyle w:val="6"/>
        <w:rPr>
          <w:rFonts w:hint="default" w:ascii="Times New Roman" w:hAnsi="Times New Roman" w:cs="Times New Roman"/>
          <w:b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                                                              </w:t>
      </w:r>
    </w:p>
    <w:p w14:paraId="28322506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14:paraId="12CA0F70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5440DF29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18E95DF6">
      <w:pPr>
        <w:pStyle w:val="6"/>
        <w:rPr>
          <w:rFonts w:ascii="Times New Roman" w:hAnsi="Times New Roman" w:cs="Times New Roman"/>
          <w:sz w:val="28"/>
          <w:szCs w:val="28"/>
        </w:rPr>
      </w:pPr>
    </w:p>
    <w:p w14:paraId="6C21DAFD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0ECE3B63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30044DAF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33848631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39DFF778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15DE69BF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0D4790"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</w:p>
    <w:p w14:paraId="577C4012">
      <w:pPr>
        <w:pStyle w:val="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DDA89B">
      <w:pPr>
        <w:pStyle w:val="6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6C14B0C">
      <w:pPr>
        <w:pStyle w:val="6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72BF751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май  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58269E78">
      <w:pPr>
        <w:jc w:val="both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42382403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Годовой анализ работы учителей начальных классов</w:t>
      </w:r>
    </w:p>
    <w:p w14:paraId="1B5181C9">
      <w:pPr>
        <w:jc w:val="center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за 2024-2025 учебный год.</w:t>
      </w:r>
    </w:p>
    <w:p w14:paraId="6391BE30">
      <w:pPr>
        <w:jc w:val="center"/>
        <w:rPr>
          <w:rFonts w:hint="default" w:ascii="Times New Roman" w:hAnsi="Times New Roman" w:cs="Times New Roman"/>
          <w:sz w:val="36"/>
          <w:szCs w:val="36"/>
          <w:lang w:val="ru-RU"/>
        </w:rPr>
      </w:pPr>
    </w:p>
    <w:p w14:paraId="2C3E5919">
      <w:pPr>
        <w:jc w:val="left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Цель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МО    учителей  -  создание условий для творческой работы, обеспечение единой, воспитательно-образовательной сферы, формирования и развития личности учащегося, практического решения проблем межпредметных связей, осуществления преемственности по схеме «КПП – начальная школа – среднее звено».</w:t>
      </w:r>
    </w:p>
    <w:p w14:paraId="5D6D6191">
      <w:pPr>
        <w:ind w:left="1800" w:hanging="180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554600E7">
      <w:pPr>
        <w:ind w:left="1800" w:hanging="1800"/>
        <w:jc w:val="both"/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Задачи МО  учителей начальных классов:</w:t>
      </w:r>
    </w:p>
    <w:p w14:paraId="5CE8AE7D">
      <w:pPr>
        <w:ind w:left="1800" w:hanging="180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6D05E08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обеспечение качественного уровня освоения учащимися государственных общеобязательных стандартов начального общего образования РК;</w:t>
      </w:r>
    </w:p>
    <w:p w14:paraId="0C0ED0C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обеспечение условий для повышения профессиональной компетенции педагогов в соответствии с Концепцией 12-летнего среднего общего образования в РК;</w:t>
      </w:r>
    </w:p>
    <w:p w14:paraId="7B986B4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повышение мотивации учащихся в получении качественного образования;</w:t>
      </w:r>
    </w:p>
    <w:p w14:paraId="7C228D36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создание условий для самореализации и  самоутверждения личности;</w:t>
      </w:r>
    </w:p>
    <w:p w14:paraId="09C7274A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2" w:lineRule="exact"/>
        <w:ind w:right="590"/>
        <w:jc w:val="both"/>
        <w:rPr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организация деятельности учителей по воспитанию патриотизма, толерантности, ответственности,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стремления  вести здоровый образ жизни.</w:t>
      </w:r>
    </w:p>
    <w:p w14:paraId="3DF81EFD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6ED2D7A7">
      <w:pPr>
        <w:shd w:val="clear" w:color="auto" w:fill="FFFFFF"/>
        <w:autoSpaceDE w:val="0"/>
        <w:autoSpaceDN w:val="0"/>
        <w:adjustRightInd w:val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СОДЕРЖАНИЕ РАБОТЫ МЕТОДИЧЕСКОГО ОБЪЕДИНЕНИЯ УЧИТЕЛЕЙ </w:t>
      </w:r>
      <w:r>
        <w:rPr>
          <w:rFonts w:hint="default" w:ascii="Times New Roman" w:hAnsi="Times New Roman" w:cs="Times New Roman"/>
          <w:b/>
          <w:caps/>
          <w:color w:val="000000"/>
          <w:sz w:val="28"/>
          <w:szCs w:val="28"/>
        </w:rPr>
        <w:t>начальных классов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.</w:t>
      </w:r>
    </w:p>
    <w:p w14:paraId="66536633">
      <w:pPr>
        <w:shd w:val="clear" w:color="auto" w:fill="FFFFFF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06A3A24A">
      <w:pPr>
        <w:shd w:val="clear" w:color="auto" w:fill="FFFFFF"/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Содержание   работы   МО  учителей  начальных классов определяется законодательными актами в области образования РК,  идеями развития национальной модели школы РК, методической темой школы, содержанием инноваций   в   области   психолого-педагогической   науки   и   преподавании предметов в начальных классах с учетом требований, предъявляемых к различным уровням предметной компетенции учителей.</w:t>
      </w:r>
    </w:p>
    <w:p w14:paraId="2139A031">
      <w:pPr>
        <w:shd w:val="clear" w:color="auto" w:fill="FFFFFF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МО учителей начальных классов организуется при наличии не менее пяти учителей.  В состав МО могут входить учителя изо, физической культуры и музыки, преподающие в начальных классах.</w:t>
      </w:r>
    </w:p>
    <w:p w14:paraId="07D9CC35">
      <w:pPr>
        <w:jc w:val="left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Организация  работает согласно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утверждённого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плана  (директором  или заместителем директора по УВР).</w:t>
      </w:r>
    </w:p>
    <w:p w14:paraId="322C250D">
      <w:pPr>
        <w:shd w:val="clear" w:color="auto" w:fill="FFFFFF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МО строит свою работу на принципах демократии, гласности, уважения и учета интересов всех членов МО.</w:t>
      </w:r>
    </w:p>
    <w:p w14:paraId="1A3EDA05">
      <w:pPr>
        <w:shd w:val="clear" w:color="auto" w:fill="FFFFFF"/>
        <w:autoSpaceDE w:val="0"/>
        <w:autoSpaceDN w:val="0"/>
        <w:adjustRightInd w:val="0"/>
        <w:jc w:val="left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МО проводит свои заседания один раз в четверть. Между заседаниями организуется работа учителей по параллелям.</w:t>
      </w:r>
    </w:p>
    <w:p w14:paraId="765AE226">
      <w:pPr>
        <w:pStyle w:val="5"/>
        <w:tabs>
          <w:tab w:val="left" w:pos="993"/>
        </w:tabs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плана работы учителей начальных классов за 2024-2025 учебный год было проведено 5 заседаний МО.  На каждом из заседаний рассматривались плановые вопросы, учителя читали свои доклады, подводились итоги каждой четверти. На последнем заседании был составлен проект плана на 2025-2026 учебный год. </w:t>
      </w:r>
    </w:p>
    <w:p w14:paraId="291D02CE">
      <w:pPr>
        <w:pStyle w:val="5"/>
        <w:tabs>
          <w:tab w:val="left" w:pos="993"/>
        </w:tabs>
        <w:ind w:left="16" w:leftChars="0" w:hanging="16" w:hangingChars="6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итогам 2024-2025 учебного года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МО начальных классов входит 6 учителей. Из них: четверо имеют высшее образование, двое среднее-специальное. Двое учителей имеют категорию педагог-эксперт, четверо - педагог-модератор. В данном учебном году один учитель подал заявление на присовение категории педагог-эксперт, а один учитель на подтверждение категории педагог-эксперт. Результаты ожидаются. С государственным языком обучения в начальных классах работает 4 учителя, с русским языком обучения  2 учителя. С целью расширения и углубления профессионально-методических знаний и умений, учителя занимаются самообразованием уровня педагогической подготовки. Они заинтересованы в эффективности каждого урока - в достижении намеченной цели, выполнении программы. Учителя регулярно проходили курсы повышения квалификации и повышали свой профессиональный уровень.</w:t>
      </w:r>
    </w:p>
    <w:p w14:paraId="4171D5ED">
      <w:pPr>
        <w:pStyle w:val="5"/>
        <w:numPr>
          <w:ilvl w:val="0"/>
          <w:numId w:val="2"/>
        </w:numPr>
        <w:tabs>
          <w:tab w:val="left" w:pos="993"/>
        </w:tabs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>Ридунова М.Я.</w:t>
      </w:r>
    </w:p>
    <w:p w14:paraId="5E6B98A0">
      <w:pPr>
        <w:pStyle w:val="5"/>
        <w:numPr>
          <w:ilvl w:val="0"/>
          <w:numId w:val="0"/>
        </w:numPr>
        <w:tabs>
          <w:tab w:val="left" w:pos="993"/>
        </w:tabs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«Разработка и экспертиза заданий для оценивания по предметам начальных классов» в объёме 80 академических часов - 2023 год,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NIS</w:t>
      </w:r>
    </w:p>
    <w:p w14:paraId="11D913D6">
      <w:pPr>
        <w:pStyle w:val="5"/>
        <w:numPr>
          <w:ilvl w:val="0"/>
          <w:numId w:val="0"/>
        </w:numPr>
        <w:tabs>
          <w:tab w:val="left" w:pos="993"/>
        </w:tabs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«Развитие предметных компетенций учителей начальных классов» в объёме 80 академических часов - 2024 год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NIS</w:t>
      </w:r>
    </w:p>
    <w:p w14:paraId="7CEF3CCB">
      <w:pPr>
        <w:pStyle w:val="5"/>
        <w:numPr>
          <w:ilvl w:val="0"/>
          <w:numId w:val="0"/>
        </w:numPr>
        <w:tabs>
          <w:tab w:val="left" w:pos="993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«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Инклюзивті білім беруді ұйымдастыру және жетекші педагог ассистенттер / тьюторлар даярлау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 в объёме 108 академических часов - 2024 год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BAITURSYNULY UNIVERSITY</w:t>
      </w:r>
    </w:p>
    <w:p w14:paraId="2C5EC151">
      <w:pPr>
        <w:pStyle w:val="5"/>
        <w:numPr>
          <w:ilvl w:val="0"/>
          <w:numId w:val="0"/>
        </w:numPr>
        <w:tabs>
          <w:tab w:val="left" w:pos="993"/>
        </w:tabs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«Урок в начальной школе: фокусы и стратегии улучшений» в объёме 120 академических часов - 2024 год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NIS</w:t>
      </w:r>
    </w:p>
    <w:p w14:paraId="491E9DAA">
      <w:pPr>
        <w:pStyle w:val="5"/>
        <w:numPr>
          <w:ilvl w:val="0"/>
          <w:numId w:val="0"/>
        </w:numPr>
        <w:tabs>
          <w:tab w:val="left" w:pos="993"/>
        </w:tabs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обобщение педагогического опыта «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Инновациялық әдістер арқылы тәрбие беру: қазіргі білім беру жүйесінің жаңа мүмкіндіктері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 Алматы, 2025год.</w:t>
      </w:r>
    </w:p>
    <w:p w14:paraId="7E9422D4">
      <w:pPr>
        <w:pStyle w:val="5"/>
        <w:numPr>
          <w:ilvl w:val="0"/>
          <w:numId w:val="2"/>
        </w:numPr>
        <w:tabs>
          <w:tab w:val="left" w:pos="993"/>
        </w:tabs>
        <w:ind w:left="720" w:leftChars="0" w:firstLine="0" w:firstLineChars="0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>Алтай Рита</w:t>
      </w:r>
    </w:p>
    <w:p w14:paraId="23170666">
      <w:pPr>
        <w:pStyle w:val="5"/>
        <w:numPr>
          <w:ilvl w:val="0"/>
          <w:numId w:val="0"/>
        </w:numPr>
        <w:tabs>
          <w:tab w:val="left" w:pos="993"/>
        </w:tabs>
        <w:ind w:left="720" w:left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«Урок в начальной школе: фокусы и стратегии улучшений» в объёме 120 академических часов - 2024 год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NIS</w:t>
      </w:r>
    </w:p>
    <w:p w14:paraId="6B68F1C8">
      <w:pPr>
        <w:pStyle w:val="5"/>
        <w:numPr>
          <w:ilvl w:val="0"/>
          <w:numId w:val="2"/>
        </w:numPr>
        <w:tabs>
          <w:tab w:val="left" w:pos="993"/>
        </w:tabs>
        <w:ind w:left="720" w:leftChars="0" w:firstLine="0" w:firstLineChars="0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>Искакова А.Е.</w:t>
      </w:r>
    </w:p>
    <w:p w14:paraId="560C3ADA">
      <w:pPr>
        <w:pStyle w:val="5"/>
        <w:numPr>
          <w:ilvl w:val="0"/>
          <w:numId w:val="0"/>
        </w:numPr>
        <w:tabs>
          <w:tab w:val="left" w:pos="993"/>
        </w:tabs>
        <w:ind w:left="720" w:left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«Урок в начальной школе: фокусы и стратегии улучшений» в объёме 120 академических часов - 2024 год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NIS</w:t>
      </w:r>
    </w:p>
    <w:p w14:paraId="45C4A9BC">
      <w:pPr>
        <w:pStyle w:val="5"/>
        <w:numPr>
          <w:ilvl w:val="0"/>
          <w:numId w:val="2"/>
        </w:numPr>
        <w:tabs>
          <w:tab w:val="left" w:pos="993"/>
        </w:tabs>
        <w:ind w:left="720" w:leftChars="0" w:firstLine="0" w:firstLineChars="0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>Беймагамбетова А.Т.</w:t>
      </w:r>
    </w:p>
    <w:p w14:paraId="52DFF48B">
      <w:pPr>
        <w:pStyle w:val="5"/>
        <w:numPr>
          <w:ilvl w:val="0"/>
          <w:numId w:val="2"/>
        </w:numPr>
        <w:tabs>
          <w:tab w:val="left" w:pos="993"/>
        </w:tabs>
        <w:ind w:left="720" w:leftChars="0" w:firstLine="0" w:firstLineChars="0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>Хамзина А.Е.</w:t>
      </w:r>
    </w:p>
    <w:p w14:paraId="139BBFAF">
      <w:pPr>
        <w:pStyle w:val="5"/>
        <w:numPr>
          <w:ilvl w:val="0"/>
          <w:numId w:val="0"/>
        </w:numPr>
        <w:tabs>
          <w:tab w:val="left" w:pos="993"/>
        </w:tabs>
        <w:ind w:left="720" w:left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«Урок в начальной школе: фокусы и стратегии улучшений» в объёме 120 академических часов - 2023 год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NIS</w:t>
      </w:r>
    </w:p>
    <w:p w14:paraId="0CD10D73">
      <w:pPr>
        <w:pStyle w:val="5"/>
        <w:numPr>
          <w:ilvl w:val="0"/>
          <w:numId w:val="2"/>
        </w:numPr>
        <w:tabs>
          <w:tab w:val="left" w:pos="993"/>
        </w:tabs>
        <w:ind w:left="720" w:leftChars="0" w:firstLine="0" w:firstLineChars="0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  <w:t>Сунгатова М.Ж.</w:t>
      </w:r>
    </w:p>
    <w:p w14:paraId="0F125DBE">
      <w:pPr>
        <w:pStyle w:val="5"/>
        <w:numPr>
          <w:ilvl w:val="0"/>
          <w:numId w:val="0"/>
        </w:numPr>
        <w:tabs>
          <w:tab w:val="left" w:pos="993"/>
        </w:tabs>
        <w:ind w:left="720" w:left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«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Мектепке дейінгі ұйымдарда оқу - тәрбие процесін ұйымдастырудың заманауи тәсілдері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 современно научно-образовательный центр, 2024 год.</w:t>
      </w:r>
    </w:p>
    <w:p w14:paraId="435D9398">
      <w:pPr>
        <w:pStyle w:val="5"/>
        <w:numPr>
          <w:ilvl w:val="0"/>
          <w:numId w:val="0"/>
        </w:numPr>
        <w:tabs>
          <w:tab w:val="left" w:pos="993"/>
        </w:tabs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Одно из направлений в методической работе учителей - это организация работы с одарёнными и способными учащимися. В школе отработана система организации работы по участию обучающихся в различных конкурсах.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2024-2025 учебном году учащиеся и учителя </w:t>
      </w:r>
      <w:r>
        <w:rPr>
          <w:rFonts w:ascii="Times New Roman" w:hAnsi="Times New Roman" w:cs="Times New Roman"/>
          <w:sz w:val="28"/>
          <w:szCs w:val="28"/>
          <w:lang w:val="ru-RU"/>
        </w:rPr>
        <w:t>начальной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школы </w:t>
      </w:r>
      <w:r>
        <w:rPr>
          <w:rFonts w:ascii="Times New Roman" w:hAnsi="Times New Roman" w:cs="Times New Roman"/>
          <w:sz w:val="28"/>
          <w:szCs w:val="28"/>
          <w:lang w:val="kk-KZ"/>
        </w:rPr>
        <w:t>приняли участие в районных, республиканских конкурсах и олимпиадах.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Результаты таковы:</w:t>
      </w:r>
    </w:p>
    <w:p w14:paraId="5F40A3B4">
      <w:pPr>
        <w:pStyle w:val="5"/>
        <w:numPr>
          <w:ilvl w:val="0"/>
          <w:numId w:val="0"/>
        </w:numPr>
        <w:tabs>
          <w:tab w:val="left" w:pos="993"/>
        </w:tabs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8CEC73E">
      <w:pPr>
        <w:pStyle w:val="5"/>
        <w:numPr>
          <w:ilvl w:val="0"/>
          <w:numId w:val="0"/>
        </w:numPr>
        <w:tabs>
          <w:tab w:val="left" w:pos="993"/>
        </w:tabs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4E40B90">
      <w:pPr>
        <w:pStyle w:val="5"/>
        <w:numPr>
          <w:ilvl w:val="0"/>
          <w:numId w:val="0"/>
        </w:numPr>
        <w:tabs>
          <w:tab w:val="left" w:pos="993"/>
        </w:tabs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1EB0E4A">
      <w:pPr>
        <w:pStyle w:val="5"/>
        <w:numPr>
          <w:ilvl w:val="0"/>
          <w:numId w:val="0"/>
        </w:numPr>
        <w:tabs>
          <w:tab w:val="left" w:pos="993"/>
        </w:tabs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tbl>
      <w:tblPr>
        <w:tblStyle w:val="4"/>
        <w:tblW w:w="10144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2332"/>
        <w:gridCol w:w="2385"/>
        <w:gridCol w:w="3312"/>
      </w:tblGrid>
      <w:tr w14:paraId="78DC9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115" w:type="dxa"/>
          </w:tcPr>
          <w:p w14:paraId="44AFA2F1">
            <w:pPr>
              <w:pStyle w:val="6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Ф. И.О</w:t>
            </w:r>
          </w:p>
        </w:tc>
        <w:tc>
          <w:tcPr>
            <w:tcW w:w="2332" w:type="dxa"/>
          </w:tcPr>
          <w:p w14:paraId="210ADE94">
            <w:pPr>
              <w:pStyle w:val="6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Название мероприятия </w:t>
            </w:r>
          </w:p>
        </w:tc>
        <w:tc>
          <w:tcPr>
            <w:tcW w:w="2385" w:type="dxa"/>
          </w:tcPr>
          <w:p w14:paraId="3909A43D">
            <w:pPr>
              <w:pStyle w:val="6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Статус</w:t>
            </w:r>
          </w:p>
        </w:tc>
        <w:tc>
          <w:tcPr>
            <w:tcW w:w="3312" w:type="dxa"/>
          </w:tcPr>
          <w:p w14:paraId="41EE9525">
            <w:pPr>
              <w:pStyle w:val="6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Результат</w:t>
            </w:r>
          </w:p>
        </w:tc>
      </w:tr>
      <w:tr w14:paraId="296FF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115" w:type="dxa"/>
            <w:vMerge w:val="restart"/>
          </w:tcPr>
          <w:p w14:paraId="626B3E3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Ридунова Марина Яковлевна</w:t>
            </w:r>
          </w:p>
        </w:tc>
        <w:tc>
          <w:tcPr>
            <w:tcW w:w="2332" w:type="dxa"/>
          </w:tcPr>
          <w:p w14:paraId="473DB61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«Ақбота»</w:t>
            </w:r>
          </w:p>
        </w:tc>
        <w:tc>
          <w:tcPr>
            <w:tcW w:w="2385" w:type="dxa"/>
          </w:tcPr>
          <w:p w14:paraId="257E82F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</w:t>
            </w:r>
          </w:p>
        </w:tc>
        <w:tc>
          <w:tcPr>
            <w:tcW w:w="3312" w:type="dxa"/>
          </w:tcPr>
          <w:p w14:paraId="017320F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Белоусова Ульяна – 1 место,</w:t>
            </w:r>
          </w:p>
          <w:p w14:paraId="38C35D8C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Лаубах Иван – 1 место, Осипов Дмитрий – 1 место,</w:t>
            </w:r>
          </w:p>
          <w:p w14:paraId="39E88CD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Варивода Сергей– 1 место</w:t>
            </w:r>
          </w:p>
        </w:tc>
      </w:tr>
      <w:tr w14:paraId="7D8B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vMerge w:val="continue"/>
          </w:tcPr>
          <w:p w14:paraId="4747403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32" w:type="dxa"/>
          </w:tcPr>
          <w:p w14:paraId="1377F3C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Абай оқулары»</w:t>
            </w:r>
          </w:p>
        </w:tc>
        <w:tc>
          <w:tcPr>
            <w:tcW w:w="2385" w:type="dxa"/>
          </w:tcPr>
          <w:p w14:paraId="7BCEB7D5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еспубликанский</w:t>
            </w:r>
          </w:p>
        </w:tc>
        <w:tc>
          <w:tcPr>
            <w:tcW w:w="3312" w:type="dxa"/>
          </w:tcPr>
          <w:p w14:paraId="446F513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Махненко Ксения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– 3 место</w:t>
            </w:r>
          </w:p>
          <w:p w14:paraId="1311094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 xml:space="preserve">Лаубах Иван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- 1 место</w:t>
            </w:r>
          </w:p>
        </w:tc>
      </w:tr>
      <w:tr w14:paraId="650A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  <w:vMerge w:val="continue"/>
          </w:tcPr>
          <w:p w14:paraId="7DD4F5C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32" w:type="dxa"/>
          </w:tcPr>
          <w:p w14:paraId="6DE52EA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«Бастау» логика</w:t>
            </w:r>
          </w:p>
        </w:tc>
        <w:tc>
          <w:tcPr>
            <w:tcW w:w="2385" w:type="dxa"/>
          </w:tcPr>
          <w:p w14:paraId="0C3B9D6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Республиканский </w:t>
            </w:r>
          </w:p>
        </w:tc>
        <w:tc>
          <w:tcPr>
            <w:tcW w:w="3312" w:type="dxa"/>
          </w:tcPr>
          <w:p w14:paraId="66123F1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Лаубах Иван - 2 место</w:t>
            </w:r>
          </w:p>
        </w:tc>
      </w:tr>
      <w:tr w14:paraId="45FC8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5" w:type="dxa"/>
          </w:tcPr>
          <w:p w14:paraId="63C5F8A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Ридунова Марина Яковлевна</w:t>
            </w:r>
          </w:p>
        </w:tc>
        <w:tc>
          <w:tcPr>
            <w:tcW w:w="2332" w:type="dxa"/>
          </w:tcPr>
          <w:p w14:paraId="3CE232F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Алтын тұғыр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 - олимпиада для учителей</w:t>
            </w:r>
          </w:p>
          <w:p w14:paraId="4480479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Ұлттық құндылық - білімнің қайнар көзі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»Районный семинар</w:t>
            </w:r>
          </w:p>
          <w:p w14:paraId="5B8C904E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Педстарт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385" w:type="dxa"/>
          </w:tcPr>
          <w:p w14:paraId="4CCAA61E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Районный</w:t>
            </w:r>
          </w:p>
          <w:p w14:paraId="6B437F7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8C083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2B0510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818F14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23C3CD9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Районный семинар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14:paraId="0A55993C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</w:p>
          <w:p w14:paraId="06AAC50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 xml:space="preserve">Республиканский </w:t>
            </w:r>
          </w:p>
        </w:tc>
        <w:tc>
          <w:tcPr>
            <w:tcW w:w="3312" w:type="dxa"/>
          </w:tcPr>
          <w:p w14:paraId="1553AC0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Диплом 2 место</w:t>
            </w:r>
          </w:p>
          <w:p w14:paraId="72EA4E9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008A4E0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1F5F0DF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030BF55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E910A1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78BDBD2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Сертификат</w:t>
            </w:r>
          </w:p>
          <w:p w14:paraId="7B817B5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</w:p>
          <w:p w14:paraId="00AC4F2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 xml:space="preserve">Диплом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3 место</w:t>
            </w:r>
          </w:p>
        </w:tc>
      </w:tr>
      <w:tr w14:paraId="009B4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115" w:type="dxa"/>
            <w:vMerge w:val="restart"/>
          </w:tcPr>
          <w:p w14:paraId="35EA6E8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Алтай Рита</w:t>
            </w:r>
          </w:p>
        </w:tc>
        <w:tc>
          <w:tcPr>
            <w:tcW w:w="2332" w:type="dxa"/>
          </w:tcPr>
          <w:p w14:paraId="7DA02D1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«А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лтын сақа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385" w:type="dxa"/>
          </w:tcPr>
          <w:p w14:paraId="04EE3CE6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айонный</w:t>
            </w:r>
          </w:p>
        </w:tc>
        <w:tc>
          <w:tcPr>
            <w:tcW w:w="3312" w:type="dxa"/>
          </w:tcPr>
          <w:p w14:paraId="42A2F4E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 xml:space="preserve">Найманбаева Асем -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1 место</w:t>
            </w:r>
          </w:p>
        </w:tc>
      </w:tr>
      <w:tr w14:paraId="3974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15" w:type="dxa"/>
            <w:vMerge w:val="continue"/>
          </w:tcPr>
          <w:p w14:paraId="2CDB6F9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32" w:type="dxa"/>
          </w:tcPr>
          <w:p w14:paraId="19C34B4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«Мын бала»</w:t>
            </w:r>
          </w:p>
        </w:tc>
        <w:tc>
          <w:tcPr>
            <w:tcW w:w="2385" w:type="dxa"/>
          </w:tcPr>
          <w:p w14:paraId="748462F9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Республиканский </w:t>
            </w:r>
          </w:p>
        </w:tc>
        <w:tc>
          <w:tcPr>
            <w:tcW w:w="3312" w:type="dxa"/>
          </w:tcPr>
          <w:p w14:paraId="05C7F5C5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Ерханов Алдияр - 1 место</w:t>
            </w:r>
          </w:p>
          <w:p w14:paraId="4794727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Даулеткерей Мирас - 2 место</w:t>
            </w:r>
          </w:p>
        </w:tc>
      </w:tr>
      <w:tr w14:paraId="69A35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115" w:type="dxa"/>
            <w:vMerge w:val="continue"/>
          </w:tcPr>
          <w:p w14:paraId="6D26BF9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32" w:type="dxa"/>
          </w:tcPr>
          <w:p w14:paraId="1159DD2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«Ақбота»</w:t>
            </w:r>
          </w:p>
        </w:tc>
        <w:tc>
          <w:tcPr>
            <w:tcW w:w="2385" w:type="dxa"/>
          </w:tcPr>
          <w:p w14:paraId="6655B93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</w:t>
            </w:r>
          </w:p>
        </w:tc>
        <w:tc>
          <w:tcPr>
            <w:tcW w:w="3312" w:type="dxa"/>
          </w:tcPr>
          <w:p w14:paraId="4D8151B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Асылбекова Айым - 1 место</w:t>
            </w:r>
          </w:p>
        </w:tc>
      </w:tr>
      <w:tr w14:paraId="34DC6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115" w:type="dxa"/>
            <w:vMerge w:val="continue"/>
          </w:tcPr>
          <w:p w14:paraId="50ACBD6E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32" w:type="dxa"/>
          </w:tcPr>
          <w:p w14:paraId="1F38036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Ілияс оқулары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385" w:type="dxa"/>
          </w:tcPr>
          <w:p w14:paraId="23816DB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</w:t>
            </w:r>
          </w:p>
        </w:tc>
        <w:tc>
          <w:tcPr>
            <w:tcW w:w="3312" w:type="dxa"/>
          </w:tcPr>
          <w:p w14:paraId="1CD5F79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Бейболатқызы Күнсұлу - сертификат</w:t>
            </w:r>
          </w:p>
        </w:tc>
      </w:tr>
      <w:tr w14:paraId="1A0D6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115" w:type="dxa"/>
          </w:tcPr>
          <w:p w14:paraId="4B76171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Алтай Рита</w:t>
            </w:r>
          </w:p>
        </w:tc>
        <w:tc>
          <w:tcPr>
            <w:tcW w:w="2332" w:type="dxa"/>
          </w:tcPr>
          <w:p w14:paraId="27227FB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Ілияс оқулары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  <w:p w14:paraId="1F9CEF5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Ұлттық құндылық - білімнің қайнар көзі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»Районный семинар</w:t>
            </w:r>
          </w:p>
          <w:p w14:paraId="6FD48B42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Алтын тұғыр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 - олимпиада для учителей</w:t>
            </w:r>
          </w:p>
        </w:tc>
        <w:tc>
          <w:tcPr>
            <w:tcW w:w="2385" w:type="dxa"/>
          </w:tcPr>
          <w:p w14:paraId="4879E4A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</w:t>
            </w:r>
          </w:p>
          <w:p w14:paraId="4278A78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D2E1D9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416FFBF6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Районный семинар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14:paraId="5EE8793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</w:p>
          <w:p w14:paraId="470AEAB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</w:p>
          <w:p w14:paraId="35CD2CB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Районный </w:t>
            </w:r>
          </w:p>
        </w:tc>
        <w:tc>
          <w:tcPr>
            <w:tcW w:w="3312" w:type="dxa"/>
          </w:tcPr>
          <w:p w14:paraId="146A3A0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Диплом 3 место</w:t>
            </w:r>
          </w:p>
          <w:p w14:paraId="3C4EA4F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4AE1B26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5D217D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Сертификат</w:t>
            </w:r>
          </w:p>
          <w:p w14:paraId="4662162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</w:p>
          <w:p w14:paraId="6B0F6B65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</w:p>
          <w:p w14:paraId="7FAF27A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</w:pPr>
          </w:p>
          <w:p w14:paraId="1F517F9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Диплом 2 место </w:t>
            </w:r>
          </w:p>
          <w:p w14:paraId="2239D49E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58BAB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15" w:type="dxa"/>
            <w:vMerge w:val="restart"/>
          </w:tcPr>
          <w:p w14:paraId="5247CF2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Хамзина Асель Елемановна</w:t>
            </w:r>
          </w:p>
        </w:tc>
        <w:tc>
          <w:tcPr>
            <w:tcW w:w="2332" w:type="dxa"/>
          </w:tcPr>
          <w:p w14:paraId="27E2EE7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Ілияс оқулары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  <w:p w14:paraId="7757862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85" w:type="dxa"/>
          </w:tcPr>
          <w:p w14:paraId="47E27F1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Республиканский </w:t>
            </w:r>
          </w:p>
        </w:tc>
        <w:tc>
          <w:tcPr>
            <w:tcW w:w="3312" w:type="dxa"/>
          </w:tcPr>
          <w:p w14:paraId="5732F3A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Кенжебаев Санжар - диплом 2 место</w:t>
            </w:r>
          </w:p>
        </w:tc>
      </w:tr>
      <w:tr w14:paraId="4A89E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115" w:type="dxa"/>
            <w:vMerge w:val="continue"/>
          </w:tcPr>
          <w:p w14:paraId="0F1F13D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32" w:type="dxa"/>
          </w:tcPr>
          <w:p w14:paraId="36485E12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«Кенгуру»</w:t>
            </w:r>
          </w:p>
        </w:tc>
        <w:tc>
          <w:tcPr>
            <w:tcW w:w="2385" w:type="dxa"/>
          </w:tcPr>
          <w:p w14:paraId="114D98E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Республиканский </w:t>
            </w:r>
          </w:p>
        </w:tc>
        <w:tc>
          <w:tcPr>
            <w:tcW w:w="3312" w:type="dxa"/>
          </w:tcPr>
          <w:p w14:paraId="10A5FA8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Кенжебаев Санжар, Муратбеков Ерсултан - сертификат</w:t>
            </w:r>
          </w:p>
        </w:tc>
      </w:tr>
      <w:tr w14:paraId="7D0C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2115" w:type="dxa"/>
          </w:tcPr>
          <w:p w14:paraId="5E1E3B86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Хамзина Асель Елемановна</w:t>
            </w:r>
          </w:p>
        </w:tc>
        <w:tc>
          <w:tcPr>
            <w:tcW w:w="2332" w:type="dxa"/>
          </w:tcPr>
          <w:p w14:paraId="48DE5BB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«Инновационный педагог - требование современности»</w:t>
            </w:r>
          </w:p>
          <w:p w14:paraId="2CD5B60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Ілияс оқулары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  <w:p w14:paraId="40591309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Ұлттық құндылық - білімнің қайнар көзі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»Районный семинар</w:t>
            </w:r>
          </w:p>
        </w:tc>
        <w:tc>
          <w:tcPr>
            <w:tcW w:w="2385" w:type="dxa"/>
          </w:tcPr>
          <w:p w14:paraId="15718C1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 семинар-тренинг</w:t>
            </w:r>
          </w:p>
          <w:p w14:paraId="4AC659BC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4C395BA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DF38FD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</w:t>
            </w:r>
          </w:p>
          <w:p w14:paraId="57D765C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695AC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Районный семинар </w:t>
            </w:r>
          </w:p>
        </w:tc>
        <w:tc>
          <w:tcPr>
            <w:tcW w:w="3312" w:type="dxa"/>
          </w:tcPr>
          <w:p w14:paraId="40183DE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Сертификат </w:t>
            </w:r>
          </w:p>
          <w:p w14:paraId="536469C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41C8CBC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127FF6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65EDB3B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Благодарственное письмо</w:t>
            </w:r>
          </w:p>
          <w:p w14:paraId="2DA3DE7E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6DAF9B5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Сертификат </w:t>
            </w:r>
          </w:p>
          <w:p w14:paraId="23803EC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14:paraId="7729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2115" w:type="dxa"/>
          </w:tcPr>
          <w:p w14:paraId="3D4FB70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Беймагамбетова Айнагуль Темиржановна</w:t>
            </w:r>
          </w:p>
        </w:tc>
        <w:tc>
          <w:tcPr>
            <w:tcW w:w="2332" w:type="dxa"/>
            <w:shd w:val="clear" w:color="auto" w:fill="auto"/>
            <w:vAlign w:val="top"/>
          </w:tcPr>
          <w:p w14:paraId="003457FD">
            <w:pPr>
              <w:pStyle w:val="6"/>
              <w:rPr>
                <w:rFonts w:hint="default" w:ascii="Times New Roman" w:hAnsi="Times New Roman" w:cs="Times New Roman" w:eastAsiaTheme="minorHAnsi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«Ақбота»</w:t>
            </w:r>
          </w:p>
        </w:tc>
        <w:tc>
          <w:tcPr>
            <w:tcW w:w="2385" w:type="dxa"/>
            <w:shd w:val="clear" w:color="auto" w:fill="auto"/>
            <w:vAlign w:val="top"/>
          </w:tcPr>
          <w:p w14:paraId="00EFE368">
            <w:pPr>
              <w:pStyle w:val="6"/>
              <w:rPr>
                <w:rFonts w:hint="default" w:ascii="Times New Roman" w:hAnsi="Times New Roman" w:cs="Times New Roman" w:eastAsiaTheme="minorHAnsi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</w:t>
            </w:r>
          </w:p>
        </w:tc>
        <w:tc>
          <w:tcPr>
            <w:tcW w:w="3312" w:type="dxa"/>
          </w:tcPr>
          <w:p w14:paraId="67CB836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Кадылбеков Нурислам - 3 место</w:t>
            </w:r>
          </w:p>
        </w:tc>
      </w:tr>
      <w:tr w14:paraId="7A5ED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2115" w:type="dxa"/>
          </w:tcPr>
          <w:p w14:paraId="1C263CD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Искакова Айнагуль Есенгельдиевна</w:t>
            </w:r>
          </w:p>
        </w:tc>
        <w:tc>
          <w:tcPr>
            <w:tcW w:w="2332" w:type="dxa"/>
            <w:shd w:val="clear" w:color="auto" w:fill="auto"/>
            <w:vAlign w:val="top"/>
          </w:tcPr>
          <w:p w14:paraId="64E76792">
            <w:pPr>
              <w:pStyle w:val="6"/>
              <w:rPr>
                <w:rFonts w:hint="default" w:ascii="Times New Roman" w:hAnsi="Times New Roman" w:cs="Times New Roman" w:eastAsiaTheme="minorHAnsi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«Ақбота»</w:t>
            </w:r>
          </w:p>
        </w:tc>
        <w:tc>
          <w:tcPr>
            <w:tcW w:w="2385" w:type="dxa"/>
            <w:shd w:val="clear" w:color="auto" w:fill="auto"/>
            <w:vAlign w:val="top"/>
          </w:tcPr>
          <w:p w14:paraId="2B2FC6A9">
            <w:pPr>
              <w:pStyle w:val="6"/>
              <w:rPr>
                <w:rFonts w:hint="default" w:ascii="Times New Roman" w:hAnsi="Times New Roman" w:cs="Times New Roman" w:eastAsiaTheme="minorHAnsi"/>
                <w:kern w:val="0"/>
                <w:sz w:val="26"/>
                <w:szCs w:val="26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Республиканский</w:t>
            </w:r>
          </w:p>
        </w:tc>
        <w:tc>
          <w:tcPr>
            <w:tcW w:w="3312" w:type="dxa"/>
          </w:tcPr>
          <w:p w14:paraId="1F0D034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Сунгатова Айару - 3 место</w:t>
            </w:r>
          </w:p>
          <w:p w14:paraId="037D94EC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Тайшыбаев Алдияр - сертификат</w:t>
            </w:r>
          </w:p>
        </w:tc>
      </w:tr>
      <w:tr w14:paraId="1964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115" w:type="dxa"/>
          </w:tcPr>
          <w:p w14:paraId="685454D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Искакова Айнагуль Есенгельдиевна</w:t>
            </w:r>
          </w:p>
        </w:tc>
        <w:tc>
          <w:tcPr>
            <w:tcW w:w="2332" w:type="dxa"/>
          </w:tcPr>
          <w:p w14:paraId="052F120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Ұлттық құндылық - білімнің қайнар көзі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»Районный семинар</w:t>
            </w:r>
          </w:p>
          <w:p w14:paraId="248908A4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Алтын тұғыр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 - олимпиада для учителей</w:t>
            </w:r>
          </w:p>
        </w:tc>
        <w:tc>
          <w:tcPr>
            <w:tcW w:w="2385" w:type="dxa"/>
          </w:tcPr>
          <w:p w14:paraId="6A65058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Районный семинар </w:t>
            </w:r>
          </w:p>
          <w:p w14:paraId="2A82448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21B5883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600490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0934160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0C47964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Районный </w:t>
            </w:r>
          </w:p>
        </w:tc>
        <w:tc>
          <w:tcPr>
            <w:tcW w:w="3312" w:type="dxa"/>
          </w:tcPr>
          <w:p w14:paraId="7B746155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Сертификат </w:t>
            </w:r>
          </w:p>
          <w:p w14:paraId="342275B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BF1024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14D8AD9A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1690BC40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2AB0F149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0F46F6D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Грамота </w:t>
            </w:r>
          </w:p>
        </w:tc>
      </w:tr>
      <w:tr w14:paraId="4C21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115" w:type="dxa"/>
            <w:vMerge w:val="restart"/>
          </w:tcPr>
          <w:p w14:paraId="4279E51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Сунгатова Мадина Жардемовна </w:t>
            </w:r>
          </w:p>
        </w:tc>
        <w:tc>
          <w:tcPr>
            <w:tcW w:w="2332" w:type="dxa"/>
          </w:tcPr>
          <w:p w14:paraId="0BCCD24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«Магжан окулары»</w:t>
            </w:r>
          </w:p>
        </w:tc>
        <w:tc>
          <w:tcPr>
            <w:tcW w:w="2385" w:type="dxa"/>
          </w:tcPr>
          <w:p w14:paraId="26839BAC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Республиканский </w:t>
            </w:r>
          </w:p>
        </w:tc>
        <w:tc>
          <w:tcPr>
            <w:tcW w:w="3312" w:type="dxa"/>
          </w:tcPr>
          <w:p w14:paraId="381577A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Алтай Райана - 2 место</w:t>
            </w:r>
          </w:p>
        </w:tc>
      </w:tr>
      <w:tr w14:paraId="441B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115" w:type="dxa"/>
            <w:vMerge w:val="continue"/>
          </w:tcPr>
          <w:p w14:paraId="05917192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32" w:type="dxa"/>
          </w:tcPr>
          <w:p w14:paraId="51F05A8B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Бояу құпиясы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385" w:type="dxa"/>
          </w:tcPr>
          <w:p w14:paraId="61FC4B8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Республиканкий </w:t>
            </w:r>
          </w:p>
        </w:tc>
        <w:tc>
          <w:tcPr>
            <w:tcW w:w="3312" w:type="dxa"/>
          </w:tcPr>
          <w:p w14:paraId="6383EFED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Сунгатова Инкар - 3 место</w:t>
            </w:r>
          </w:p>
        </w:tc>
      </w:tr>
      <w:tr w14:paraId="1640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115" w:type="dxa"/>
          </w:tcPr>
          <w:p w14:paraId="5DD2F305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Сунгатова Мадина Жардемовна</w:t>
            </w:r>
          </w:p>
        </w:tc>
        <w:tc>
          <w:tcPr>
            <w:tcW w:w="2332" w:type="dxa"/>
          </w:tcPr>
          <w:p w14:paraId="3CCD027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Алтын тұғыр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 - олимпиада для учителей</w:t>
            </w:r>
          </w:p>
          <w:p w14:paraId="4A2B22B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kk-KZ"/>
              </w:rPr>
              <w:t>Ұлттық құндылық - білімнің қайнар көзі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»Районный семинар</w:t>
            </w:r>
          </w:p>
        </w:tc>
        <w:tc>
          <w:tcPr>
            <w:tcW w:w="2385" w:type="dxa"/>
          </w:tcPr>
          <w:p w14:paraId="21FA5733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Районный </w:t>
            </w:r>
          </w:p>
          <w:p w14:paraId="424A633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C815BC9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65C19051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1A4D177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Районный </w:t>
            </w:r>
          </w:p>
        </w:tc>
        <w:tc>
          <w:tcPr>
            <w:tcW w:w="3312" w:type="dxa"/>
          </w:tcPr>
          <w:p w14:paraId="1AC35A36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Сертификат</w:t>
            </w:r>
          </w:p>
          <w:p w14:paraId="3CE4417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AD789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904DE08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1105E47F">
            <w:pPr>
              <w:pStyle w:val="6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Сертификат </w:t>
            </w:r>
          </w:p>
        </w:tc>
      </w:tr>
    </w:tbl>
    <w:p w14:paraId="49C5AD0A">
      <w:pPr>
        <w:pStyle w:val="5"/>
        <w:tabs>
          <w:tab w:val="left" w:pos="993"/>
        </w:tabs>
        <w:ind w:left="0" w:leftChars="0" w:firstLine="0" w:firstLineChars="0"/>
        <w:rPr>
          <w:rFonts w:hint="default" w:ascii="Times New Roman" w:hAnsi="Times New Roman" w:cs="Times New Roman"/>
          <w:sz w:val="26"/>
          <w:szCs w:val="26"/>
          <w:lang w:val="kk-KZ"/>
        </w:rPr>
      </w:pPr>
    </w:p>
    <w:p w14:paraId="639BE6A9">
      <w:pPr>
        <w:jc w:val="left"/>
        <w:rPr>
          <w:rFonts w:hint="default" w:ascii="Times New Roman" w:hAnsi="Times New Roman" w:cs="Times New Roman"/>
          <w:sz w:val="30"/>
          <w:szCs w:val="30"/>
          <w:lang w:val="ru-RU"/>
        </w:rPr>
      </w:pPr>
      <w:r>
        <w:rPr>
          <w:rFonts w:hint="default" w:ascii="Times New Roman" w:hAnsi="Times New Roman" w:cs="Times New Roman"/>
          <w:sz w:val="30"/>
          <w:szCs w:val="30"/>
          <w:lang w:val="ru-RU"/>
        </w:rPr>
        <w:t xml:space="preserve">Согласно графика проведения декады начальных классов с 14 апреля по 18 апреля 2025 года, мероприятия, запланированные на данный период, были проведены согласно графику. </w:t>
      </w:r>
    </w:p>
    <w:p w14:paraId="395A6824">
      <w:pPr>
        <w:jc w:val="left"/>
        <w:rPr>
          <w:rFonts w:hint="default" w:ascii="Times New Roman" w:hAnsi="Times New Roman" w:cs="Times New Roman"/>
          <w:sz w:val="30"/>
          <w:szCs w:val="30"/>
          <w:lang w:val="ru-RU"/>
        </w:rPr>
      </w:pPr>
      <w:r>
        <w:rPr>
          <w:rFonts w:hint="default" w:ascii="Times New Roman" w:hAnsi="Times New Roman" w:cs="Times New Roman"/>
          <w:sz w:val="30"/>
          <w:szCs w:val="30"/>
          <w:lang w:val="ru-RU"/>
        </w:rPr>
        <w:t>Началась неделя с открытия недели начальных классов, с тематической линейки. 15.04.- «День национальной игры». Ребята с большим удовольствием и интересом играли в различные национальные игры. В этот же день прошёл открытый урок по математике в 0 «А» классе 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Геометриялық фигуралар және денелер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», учитель Сунгатова М.Ж. Второй день был посвящён «Дню спортивных игр». В ходе проведения игр учащиеся проявили смекалку, ловкость, выносливость. Также Ридунова М.Я. и Искакова А.Е. провели с учащимися 1 «А» и 1 «Б» классов внеклассное мероприятие (классный час)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 xml:space="preserve"> на тему 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Национальное образование - начало ценности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». Хамзина А.Е. провела открытый урок по естествознанию 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Дыбыс қайда пайда болады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» в 3 «А» классе. Среди учащихся начальных классов был проведён конкурс каллиграфии «Лучший каллиграф». Итоги конкурса таковы: 1 «А» класс - Акылбекулы Айсултан - 2 место, Галлиакпарова Асылым - 3 место; 1 «Б» класс - Лаубах Иван - 1 место, Осипов Дмитрий - 2 место; 2 «А» класс - Алтай Райана - 3 место, Сабитова Дильназ - 3 место; 3 «А» класс - Сабитов Ислам - 1 место; 4 «А» класс - Найманбаева Асема - 2 место; 4 «Б» класс - Варивода Валерия - 1 место, Мазитов Тимофей - 2 место. Следующий день был посвящён «Дню книги». Учащиеся совместно с учителями начальных классов посетили школьную и сельскую библиотеки. Там ребята познакомились с новыми книгами, их авторами, собирали пословицы, отвечали на вопросы. Беймагамбетовой А.Т. был проведён открытый урок по математике во 2 «А» классе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 xml:space="preserve"> по теме 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Есептер шығару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 xml:space="preserve">». 18 апреля - «День национальных танцев». Ребята пели, танцевали, веселились, шутили. В 4 «А» классе Алтай Рита провела внеклассное мероприятие «Ой мен ойын». Также на неделе начальных классов была организована выставка работ учащихся, которые были выполнены ребятами на уроках трудового обучения и художественного труда. 18 апреля, в понедельник, было закрытие недели. Подводились итоги проведения недели. Самые активные, любознательные учащиеся были награждены грамотами и подарками.    </w:t>
      </w:r>
    </w:p>
    <w:p w14:paraId="3B26BFC0">
      <w:pPr>
        <w:pStyle w:val="5"/>
        <w:numPr>
          <w:ilvl w:val="0"/>
          <w:numId w:val="0"/>
        </w:numPr>
        <w:tabs>
          <w:tab w:val="left" w:pos="993"/>
        </w:tabs>
        <w:ind w:leftChars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 улучшению работы учителей НК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были предложены следующие предложения:</w:t>
      </w:r>
    </w:p>
    <w:p w14:paraId="72F9A7BB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Повышать качество знаний учащихся по предметам </w:t>
      </w:r>
      <w:r>
        <w:rPr>
          <w:rFonts w:ascii="Times New Roman" w:hAnsi="Times New Roman" w:cs="Times New Roman"/>
          <w:sz w:val="28"/>
          <w:szCs w:val="28"/>
          <w:lang w:val="ru-RU"/>
        </w:rPr>
        <w:t>путём</w:t>
      </w:r>
      <w:r>
        <w:rPr>
          <w:rFonts w:ascii="Times New Roman" w:hAnsi="Times New Roman" w:cs="Times New Roman"/>
          <w:sz w:val="28"/>
          <w:szCs w:val="28"/>
        </w:rPr>
        <w:t xml:space="preserve"> применения индивидуального, дифференцированного и личностно-ориентированного подходов и современных технологий.</w:t>
      </w:r>
    </w:p>
    <w:p w14:paraId="51B92722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работу по предотвращению неуспеваемости учащихся.</w:t>
      </w:r>
    </w:p>
    <w:p w14:paraId="4D2C5DA6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Усилить работу с мотивированными детьми.</w:t>
      </w:r>
    </w:p>
    <w:p w14:paraId="4EA3D102">
      <w:pPr>
        <w:pStyle w:val="5"/>
        <w:numPr>
          <w:ilvl w:val="0"/>
          <w:numId w:val="3"/>
        </w:numPr>
        <w:ind w:left="720" w:leftChars="0" w:firstLine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Каждому учителю повышать </w:t>
      </w:r>
      <w:r>
        <w:rPr>
          <w:rFonts w:ascii="Times New Roman" w:hAnsi="Times New Roman" w:cs="Times New Roman"/>
          <w:sz w:val="28"/>
          <w:szCs w:val="28"/>
          <w:lang w:val="ru-RU"/>
        </w:rPr>
        <w:t>своё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педагогическое мастерство через систему курсов повышения квалификации, посещение семинаров, посещение уроков коллег, работать над индивидуальной темой по самообразованию.</w:t>
      </w:r>
    </w:p>
    <w:p w14:paraId="15D043D2">
      <w:pPr>
        <w:pStyle w:val="5"/>
        <w:numPr>
          <w:ilvl w:val="0"/>
          <w:numId w:val="3"/>
        </w:numPr>
        <w:ind w:left="720" w:leftChars="0" w:firstLine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использовать ИКТ и новых образовательных технологий в преподавании предметов.</w:t>
      </w:r>
    </w:p>
    <w:p w14:paraId="2B09A153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706" w:bottom="1440" w:left="800" w:header="720" w:footer="720" w:gutter="0"/>
      <w:pgBorders>
        <w:top w:val="thinThickThinSmallGap" w:color="auto" w:sz="24" w:space="1"/>
        <w:left w:val="thinThickThinSmallGap" w:color="auto" w:sz="24" w:space="4"/>
        <w:bottom w:val="thinThickThinSmallGap" w:color="auto" w:sz="24" w:space="1"/>
        <w:right w:val="thinThickThinSmallGap" w:color="auto" w:sz="24" w:space="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2D43E0"/>
    <w:multiLevelType w:val="multilevel"/>
    <w:tmpl w:val="312D43E0"/>
    <w:lvl w:ilvl="0" w:tentative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469F19D1"/>
    <w:multiLevelType w:val="singleLevel"/>
    <w:tmpl w:val="469F19D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533329D"/>
    <w:multiLevelType w:val="singleLevel"/>
    <w:tmpl w:val="5533329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F2E60"/>
    <w:rsid w:val="068C5ACD"/>
    <w:rsid w:val="13C416AA"/>
    <w:rsid w:val="3B3D0CDD"/>
    <w:rsid w:val="3EF35C32"/>
    <w:rsid w:val="4F1B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0"/>
      <w:sz w:val="22"/>
      <w:szCs w:val="22"/>
      <w:lang w:val="zh-CN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2025-06-17T05:17:00Z</dcterms:created>
  <dc:creator>Марина</dc:creator>
  <cp:lastModifiedBy>Марина</cp:lastModifiedBy>
  <dcterms:modified xsi:type="dcterms:W3CDTF">2025-06-17T06:42:51Z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3E4D7C90C3D64DCA9DEF2F3BB63AED41_12</vt:lpwstr>
  </property>
</Properties>
</file>